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F36B" w14:textId="760A14F2" w:rsidR="007C1A80" w:rsidRDefault="002C3813" w:rsidP="00E21AF5">
      <w:pPr>
        <w:jc w:val="center"/>
        <w:rPr>
          <w:b/>
        </w:rPr>
      </w:pPr>
      <w:r>
        <w:rPr>
          <w:noProof/>
        </w:rPr>
        <w:drawing>
          <wp:inline distT="0" distB="0" distL="0" distR="0" wp14:anchorId="7BD27921" wp14:editId="547DD282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B96D" w14:textId="77777777" w:rsidR="007C1A80" w:rsidRDefault="007C1A80" w:rsidP="00E21AF5">
      <w:pPr>
        <w:jc w:val="center"/>
        <w:rPr>
          <w:b/>
        </w:rPr>
      </w:pPr>
    </w:p>
    <w:p w14:paraId="366F19ED" w14:textId="39004CAA" w:rsidR="000D7F29" w:rsidRDefault="00E21AF5" w:rsidP="00E21AF5">
      <w:pPr>
        <w:jc w:val="center"/>
      </w:pPr>
      <w:r w:rsidRPr="00E21AF5">
        <w:rPr>
          <w:b/>
        </w:rPr>
        <w:t>G</w:t>
      </w:r>
      <w:r w:rsidR="00F133BF">
        <w:rPr>
          <w:b/>
        </w:rPr>
        <w:t>aining</w:t>
      </w:r>
      <w:r w:rsidRPr="00E21AF5">
        <w:rPr>
          <w:b/>
        </w:rPr>
        <w:t xml:space="preserve"> Traction for a Radical </w:t>
      </w:r>
      <w:r w:rsidR="00433C67">
        <w:rPr>
          <w:b/>
        </w:rPr>
        <w:t>Congregational Transformation</w:t>
      </w:r>
    </w:p>
    <w:p w14:paraId="6060B10B" w14:textId="14817A2C" w:rsidR="00E21AF5" w:rsidRDefault="00E21AF5" w:rsidP="00E21AF5">
      <w:pPr>
        <w:jc w:val="center"/>
        <w:rPr>
          <w:i/>
          <w:sz w:val="20"/>
          <w:szCs w:val="20"/>
        </w:rPr>
      </w:pPr>
      <w:r w:rsidRPr="00E21AF5">
        <w:rPr>
          <w:i/>
          <w:sz w:val="20"/>
          <w:szCs w:val="20"/>
        </w:rPr>
        <w:t>Or, Fixin’ to Get Ready to Commence to Begin to Start to Do Something – Maybe!</w:t>
      </w:r>
    </w:p>
    <w:p w14:paraId="4638B2D1" w14:textId="551AF22C" w:rsidR="00023F22" w:rsidRPr="00E21AF5" w:rsidRDefault="00023F22" w:rsidP="00E21A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Part </w:t>
      </w:r>
      <w:r w:rsidR="00CE3F76">
        <w:rPr>
          <w:i/>
          <w:sz w:val="20"/>
          <w:szCs w:val="20"/>
        </w:rPr>
        <w:t>Two</w:t>
      </w:r>
    </w:p>
    <w:p w14:paraId="5769D3FB" w14:textId="7A01B83D" w:rsidR="00E21AF5" w:rsidRDefault="00E21AF5">
      <w:pPr>
        <w:rPr>
          <w:sz w:val="20"/>
          <w:szCs w:val="20"/>
        </w:rPr>
      </w:pPr>
    </w:p>
    <w:p w14:paraId="72C58C60" w14:textId="77777777" w:rsidR="008B3307" w:rsidRDefault="008B3307" w:rsidP="008B3307">
      <w:pPr>
        <w:jc w:val="center"/>
        <w:rPr>
          <w:sz w:val="20"/>
          <w:szCs w:val="20"/>
        </w:rPr>
      </w:pPr>
      <w:r>
        <w:rPr>
          <w:sz w:val="20"/>
          <w:szCs w:val="20"/>
        </w:rPr>
        <w:t>By</w:t>
      </w:r>
    </w:p>
    <w:p w14:paraId="1FA733FD" w14:textId="77777777" w:rsidR="008B3307" w:rsidRDefault="008B3307" w:rsidP="008B3307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W. Bullard Jr., Director</w:t>
      </w:r>
    </w:p>
    <w:p w14:paraId="6C824726" w14:textId="77777777" w:rsidR="008B3307" w:rsidRPr="00294D43" w:rsidRDefault="008B3307" w:rsidP="008B3307">
      <w:pPr>
        <w:jc w:val="center"/>
        <w:rPr>
          <w:sz w:val="18"/>
          <w:szCs w:val="18"/>
        </w:rPr>
      </w:pPr>
      <w:r w:rsidRPr="00294D43">
        <w:rPr>
          <w:sz w:val="18"/>
          <w:szCs w:val="18"/>
        </w:rPr>
        <w:t>Columbia Metro Baptist Association</w:t>
      </w:r>
    </w:p>
    <w:p w14:paraId="5CF07FA1" w14:textId="77777777" w:rsidR="008B3307" w:rsidRPr="00294D43" w:rsidRDefault="00C301AF" w:rsidP="008B3307">
      <w:pPr>
        <w:jc w:val="center"/>
        <w:rPr>
          <w:b/>
          <w:i/>
          <w:sz w:val="16"/>
          <w:szCs w:val="16"/>
        </w:rPr>
      </w:pPr>
      <w:hyperlink r:id="rId8" w:history="1">
        <w:r w:rsidR="008B3307" w:rsidRPr="00294D43">
          <w:rPr>
            <w:rStyle w:val="Hyperlink"/>
            <w:b/>
            <w:i/>
            <w:sz w:val="16"/>
            <w:szCs w:val="16"/>
          </w:rPr>
          <w:t>GeorgeBullard@ColumbiaMetro.org</w:t>
        </w:r>
      </w:hyperlink>
      <w:r w:rsidR="008B3307" w:rsidRPr="00294D43">
        <w:rPr>
          <w:b/>
          <w:i/>
          <w:sz w:val="16"/>
          <w:szCs w:val="16"/>
        </w:rPr>
        <w:t xml:space="preserve"> </w:t>
      </w:r>
    </w:p>
    <w:p w14:paraId="2F05F565" w14:textId="115D2306" w:rsidR="002C3813" w:rsidRDefault="00C301AF" w:rsidP="008B3307">
      <w:pPr>
        <w:jc w:val="center"/>
        <w:rPr>
          <w:sz w:val="20"/>
          <w:szCs w:val="20"/>
        </w:rPr>
      </w:pPr>
      <w:hyperlink r:id="rId9" w:history="1">
        <w:r w:rsidR="008B3307" w:rsidRPr="00294D43">
          <w:rPr>
            <w:rStyle w:val="Hyperlink"/>
            <w:b/>
            <w:i/>
            <w:sz w:val="16"/>
            <w:szCs w:val="16"/>
          </w:rPr>
          <w:t>www.ColumbiaMetro.org</w:t>
        </w:r>
      </w:hyperlink>
    </w:p>
    <w:p w14:paraId="37ACA2CE" w14:textId="77777777" w:rsidR="002C3813" w:rsidRPr="003E014F" w:rsidRDefault="002C3813">
      <w:pPr>
        <w:rPr>
          <w:sz w:val="20"/>
          <w:szCs w:val="20"/>
        </w:rPr>
      </w:pPr>
    </w:p>
    <w:p w14:paraId="2EFF992E" w14:textId="63099934" w:rsidR="00BE7CDC" w:rsidRDefault="006C2D5B" w:rsidP="006C2D5B">
      <w:pPr>
        <w:rPr>
          <w:sz w:val="20"/>
          <w:szCs w:val="20"/>
        </w:rPr>
      </w:pPr>
      <w:r w:rsidRPr="006C2D5B">
        <w:rPr>
          <w:sz w:val="20"/>
          <w:szCs w:val="20"/>
        </w:rPr>
        <w:t xml:space="preserve">What </w:t>
      </w:r>
      <w:r>
        <w:rPr>
          <w:sz w:val="20"/>
          <w:szCs w:val="20"/>
        </w:rPr>
        <w:t xml:space="preserve">are some reasons congregations </w:t>
      </w:r>
      <w:r w:rsidR="009A2C58">
        <w:rPr>
          <w:sz w:val="20"/>
          <w:szCs w:val="20"/>
        </w:rPr>
        <w:t xml:space="preserve">in late Retirement, Old Age, or near Death </w:t>
      </w:r>
      <w:r>
        <w:rPr>
          <w:sz w:val="20"/>
          <w:szCs w:val="20"/>
        </w:rPr>
        <w:t xml:space="preserve">are unable to gain traction for </w:t>
      </w:r>
      <w:r w:rsidR="000D46FD">
        <w:rPr>
          <w:sz w:val="20"/>
          <w:szCs w:val="20"/>
        </w:rPr>
        <w:t>a radical congregational transformation?</w:t>
      </w:r>
      <w:r w:rsidR="001D6EA0">
        <w:rPr>
          <w:sz w:val="20"/>
          <w:szCs w:val="20"/>
        </w:rPr>
        <w:t xml:space="preserve"> </w:t>
      </w:r>
      <w:r w:rsidR="00D65000">
        <w:rPr>
          <w:sz w:val="20"/>
          <w:szCs w:val="20"/>
        </w:rPr>
        <w:t>Is it possible to discover the reasons people</w:t>
      </w:r>
      <w:r w:rsidR="001D6EA0">
        <w:rPr>
          <w:sz w:val="20"/>
          <w:szCs w:val="20"/>
        </w:rPr>
        <w:t xml:space="preserve"> are not open to change</w:t>
      </w:r>
      <w:r w:rsidR="004B1438">
        <w:rPr>
          <w:sz w:val="20"/>
          <w:szCs w:val="20"/>
        </w:rPr>
        <w:t xml:space="preserve">? Can we </w:t>
      </w:r>
      <w:r w:rsidR="001232CD">
        <w:rPr>
          <w:sz w:val="20"/>
          <w:szCs w:val="20"/>
        </w:rPr>
        <w:t>address these one-by-one until there are not objections remaining</w:t>
      </w:r>
      <w:r w:rsidR="004B1438">
        <w:rPr>
          <w:sz w:val="20"/>
          <w:szCs w:val="20"/>
        </w:rPr>
        <w:t>?</w:t>
      </w:r>
    </w:p>
    <w:p w14:paraId="0F4C7E81" w14:textId="049DD2C4" w:rsidR="00FE4709" w:rsidRDefault="00FE4709" w:rsidP="006C2D5B">
      <w:pPr>
        <w:rPr>
          <w:sz w:val="20"/>
          <w:szCs w:val="20"/>
        </w:rPr>
      </w:pPr>
    </w:p>
    <w:p w14:paraId="35AB49A6" w14:textId="32839AA1" w:rsidR="00FE4709" w:rsidRDefault="00E93FB2" w:rsidP="006C2D5B">
      <w:pPr>
        <w:rPr>
          <w:sz w:val="20"/>
          <w:szCs w:val="20"/>
        </w:rPr>
      </w:pPr>
      <w:r>
        <w:rPr>
          <w:sz w:val="20"/>
          <w:szCs w:val="20"/>
        </w:rPr>
        <w:t xml:space="preserve">It is a nice thought, but we must remember </w:t>
      </w:r>
      <w:r w:rsidR="00897020">
        <w:rPr>
          <w:sz w:val="20"/>
          <w:szCs w:val="20"/>
        </w:rPr>
        <w:t xml:space="preserve">the woman </w:t>
      </w:r>
      <w:r w:rsidR="00F76D1B">
        <w:rPr>
          <w:sz w:val="20"/>
          <w:szCs w:val="20"/>
        </w:rPr>
        <w:t xml:space="preserve">and men who </w:t>
      </w:r>
      <w:r w:rsidR="00DA5E73">
        <w:rPr>
          <w:sz w:val="20"/>
          <w:szCs w:val="20"/>
        </w:rPr>
        <w:t xml:space="preserve">figuratively lay on their back underneath the front porch of the church and kick up </w:t>
      </w:r>
      <w:r w:rsidR="00090601">
        <w:rPr>
          <w:sz w:val="20"/>
          <w:szCs w:val="20"/>
        </w:rPr>
        <w:t>another</w:t>
      </w:r>
      <w:r w:rsidR="00DA5E73">
        <w:rPr>
          <w:sz w:val="20"/>
          <w:szCs w:val="20"/>
        </w:rPr>
        <w:t xml:space="preserve"> </w:t>
      </w:r>
      <w:bookmarkStart w:id="0" w:name="_GoBack"/>
      <w:bookmarkEnd w:id="0"/>
      <w:r w:rsidR="003A1AC6">
        <w:rPr>
          <w:sz w:val="20"/>
          <w:szCs w:val="20"/>
        </w:rPr>
        <w:t>board</w:t>
      </w:r>
      <w:r w:rsidR="00845C98">
        <w:rPr>
          <w:sz w:val="20"/>
          <w:szCs w:val="20"/>
        </w:rPr>
        <w:t xml:space="preserve"> every time the church believes they have them all nailed down.</w:t>
      </w:r>
      <w:r w:rsidR="00D70E57">
        <w:rPr>
          <w:sz w:val="20"/>
          <w:szCs w:val="20"/>
        </w:rPr>
        <w:t xml:space="preserve"> They resist not because they are mean, but because they </w:t>
      </w:r>
      <w:r w:rsidR="00FC6352">
        <w:rPr>
          <w:sz w:val="20"/>
          <w:szCs w:val="20"/>
        </w:rPr>
        <w:t>fear</w:t>
      </w:r>
      <w:r w:rsidR="00130638">
        <w:rPr>
          <w:sz w:val="20"/>
          <w:szCs w:val="20"/>
        </w:rPr>
        <w:t xml:space="preserve"> the perceived and unknown consequences of radical congregational transformation.</w:t>
      </w:r>
    </w:p>
    <w:p w14:paraId="0EFEC6BB" w14:textId="5F1AA619" w:rsidR="00D80C40" w:rsidRDefault="00D80C40" w:rsidP="006C2D5B">
      <w:pPr>
        <w:rPr>
          <w:sz w:val="20"/>
          <w:szCs w:val="20"/>
        </w:rPr>
      </w:pPr>
    </w:p>
    <w:p w14:paraId="1C62EB15" w14:textId="3DAE1351" w:rsidR="00D80C40" w:rsidRDefault="00D80C40" w:rsidP="006C2D5B">
      <w:pPr>
        <w:rPr>
          <w:sz w:val="20"/>
          <w:szCs w:val="20"/>
        </w:rPr>
      </w:pPr>
      <w:r>
        <w:rPr>
          <w:sz w:val="20"/>
          <w:szCs w:val="20"/>
        </w:rPr>
        <w:t>With that image in mind, what are some of the most common reasons why declining and even dying congregations fail to consider</w:t>
      </w:r>
      <w:r w:rsidR="00F57156">
        <w:rPr>
          <w:sz w:val="20"/>
          <w:szCs w:val="20"/>
        </w:rPr>
        <w:t xml:space="preserve"> engaging in radical transitions and changes to soar with faith into </w:t>
      </w:r>
      <w:r w:rsidR="00842681">
        <w:rPr>
          <w:sz w:val="20"/>
          <w:szCs w:val="20"/>
        </w:rPr>
        <w:t xml:space="preserve">a transformational </w:t>
      </w:r>
      <w:r w:rsidR="00F57156">
        <w:rPr>
          <w:sz w:val="20"/>
          <w:szCs w:val="20"/>
        </w:rPr>
        <w:t xml:space="preserve">future God </w:t>
      </w:r>
      <w:r w:rsidR="0009116F">
        <w:rPr>
          <w:sz w:val="20"/>
          <w:szCs w:val="20"/>
        </w:rPr>
        <w:t xml:space="preserve">may be </w:t>
      </w:r>
      <w:r w:rsidR="00F57156">
        <w:rPr>
          <w:sz w:val="20"/>
          <w:szCs w:val="20"/>
        </w:rPr>
        <w:t xml:space="preserve">seeking to </w:t>
      </w:r>
      <w:r w:rsidR="0009116F">
        <w:rPr>
          <w:sz w:val="20"/>
          <w:szCs w:val="20"/>
        </w:rPr>
        <w:t>help the congregation attain? Consider these pos</w:t>
      </w:r>
      <w:r w:rsidR="006714CB">
        <w:rPr>
          <w:sz w:val="20"/>
          <w:szCs w:val="20"/>
        </w:rPr>
        <w:t>sibilities:</w:t>
      </w:r>
    </w:p>
    <w:p w14:paraId="37FB8755" w14:textId="4783A1CB" w:rsidR="006714CB" w:rsidRDefault="006714CB" w:rsidP="006C2D5B">
      <w:pPr>
        <w:rPr>
          <w:sz w:val="20"/>
          <w:szCs w:val="20"/>
        </w:rPr>
      </w:pPr>
    </w:p>
    <w:p w14:paraId="1FE2C163" w14:textId="5C83900E" w:rsidR="006714CB" w:rsidRDefault="00C77EC4" w:rsidP="00E719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="008E7374">
        <w:rPr>
          <w:sz w:val="20"/>
          <w:szCs w:val="20"/>
        </w:rPr>
        <w:t>ir foresight is</w:t>
      </w:r>
      <w:r>
        <w:rPr>
          <w:sz w:val="20"/>
          <w:szCs w:val="20"/>
        </w:rPr>
        <w:t xml:space="preserve"> myopic. That can only see what is immediately in front of them. They have no vision for the long-term future of the congregation other than to hold on</w:t>
      </w:r>
      <w:r w:rsidR="008E7374">
        <w:rPr>
          <w:sz w:val="20"/>
          <w:szCs w:val="20"/>
        </w:rPr>
        <w:t xml:space="preserve"> to the past that is known rather than the future that is unknown.</w:t>
      </w:r>
    </w:p>
    <w:p w14:paraId="3E6D3CC7" w14:textId="4EFAE0D2" w:rsidR="00DA54DB" w:rsidRDefault="00DA54DB" w:rsidP="00E719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They see no other alternative but to keep on doing what they are doing. It is the only form of church they both know</w:t>
      </w:r>
      <w:r w:rsidR="00D60F7A">
        <w:rPr>
          <w:sz w:val="20"/>
          <w:szCs w:val="20"/>
        </w:rPr>
        <w:t xml:space="preserve">, enjoy, and find to be a place of </w:t>
      </w:r>
      <w:r w:rsidR="004F2C1C">
        <w:rPr>
          <w:sz w:val="20"/>
          <w:szCs w:val="20"/>
        </w:rPr>
        <w:t>comfortable.</w:t>
      </w:r>
    </w:p>
    <w:p w14:paraId="098FA8D7" w14:textId="7410DF80" w:rsidR="00947FCE" w:rsidRDefault="00947FCE" w:rsidP="00E719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They have learned how to be professional church</w:t>
      </w:r>
      <w:r w:rsidR="006F3B0F">
        <w:rPr>
          <w:sz w:val="20"/>
          <w:szCs w:val="20"/>
        </w:rPr>
        <w:t xml:space="preserve"> members. They embrace the </w:t>
      </w:r>
      <w:r w:rsidR="00F246FD">
        <w:rPr>
          <w:sz w:val="20"/>
          <w:szCs w:val="20"/>
        </w:rPr>
        <w:t>religious culture of their church rather than being embraced by the spiritual depth of our Triune God.</w:t>
      </w:r>
    </w:p>
    <w:p w14:paraId="12FAFDD7" w14:textId="7A9FC1A4" w:rsidR="00E676BB" w:rsidRDefault="009C2F03" w:rsidP="00E719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Their congregation </w:t>
      </w:r>
      <w:r w:rsidR="00E676BB">
        <w:rPr>
          <w:sz w:val="20"/>
          <w:szCs w:val="20"/>
        </w:rPr>
        <w:t>is their community of support.</w:t>
      </w:r>
      <w:r>
        <w:rPr>
          <w:sz w:val="20"/>
          <w:szCs w:val="20"/>
        </w:rPr>
        <w:t xml:space="preserve"> These are their best friends. The things they do together in church</w:t>
      </w:r>
      <w:r w:rsidR="00566198">
        <w:rPr>
          <w:sz w:val="20"/>
          <w:szCs w:val="20"/>
        </w:rPr>
        <w:t xml:space="preserve"> community with one another</w:t>
      </w:r>
      <w:r>
        <w:rPr>
          <w:sz w:val="20"/>
          <w:szCs w:val="20"/>
        </w:rPr>
        <w:t xml:space="preserve"> are the spiritual comfort food for their lives. </w:t>
      </w:r>
    </w:p>
    <w:p w14:paraId="6D9656CE" w14:textId="78142878" w:rsidR="00E676BB" w:rsidRDefault="00E676BB" w:rsidP="00E719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They feel they are </w:t>
      </w:r>
      <w:r w:rsidR="00E42376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keeper of the church for </w:t>
      </w:r>
      <w:r w:rsidR="00BB125A">
        <w:rPr>
          <w:sz w:val="20"/>
          <w:szCs w:val="20"/>
        </w:rPr>
        <w:t>those who came before them</w:t>
      </w:r>
      <w:r w:rsidR="00566198">
        <w:rPr>
          <w:sz w:val="20"/>
          <w:szCs w:val="20"/>
        </w:rPr>
        <w:t>. T</w:t>
      </w:r>
      <w:r w:rsidR="00BB125A">
        <w:rPr>
          <w:sz w:val="20"/>
          <w:szCs w:val="20"/>
        </w:rPr>
        <w:t>hey cannot fail.</w:t>
      </w:r>
      <w:r w:rsidR="00566198">
        <w:rPr>
          <w:sz w:val="20"/>
          <w:szCs w:val="20"/>
        </w:rPr>
        <w:t xml:space="preserve"> They</w:t>
      </w:r>
      <w:r w:rsidR="00BF68EC">
        <w:rPr>
          <w:sz w:val="20"/>
          <w:szCs w:val="20"/>
        </w:rPr>
        <w:t xml:space="preserve"> feel like they promised that this church would always be there.</w:t>
      </w:r>
    </w:p>
    <w:p w14:paraId="6CB97DE2" w14:textId="0C51B5D4" w:rsidR="00BB125A" w:rsidRDefault="00BB125A" w:rsidP="00E719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This is their church—not God’s church</w:t>
      </w:r>
      <w:r w:rsidR="00E8420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84205">
        <w:rPr>
          <w:sz w:val="20"/>
          <w:szCs w:val="20"/>
        </w:rPr>
        <w:t>T</w:t>
      </w:r>
      <w:r>
        <w:rPr>
          <w:sz w:val="20"/>
          <w:szCs w:val="20"/>
        </w:rPr>
        <w:t xml:space="preserve">hey want to be sure </w:t>
      </w:r>
      <w:r w:rsidR="00D71897">
        <w:rPr>
          <w:sz w:val="20"/>
          <w:szCs w:val="20"/>
        </w:rPr>
        <w:t>the</w:t>
      </w:r>
      <w:r w:rsidR="00B662BC">
        <w:rPr>
          <w:sz w:val="20"/>
          <w:szCs w:val="20"/>
        </w:rPr>
        <w:t>ir</w:t>
      </w:r>
      <w:r w:rsidR="00D71897">
        <w:rPr>
          <w:sz w:val="20"/>
          <w:szCs w:val="20"/>
        </w:rPr>
        <w:t xml:space="preserve"> church stays in existence</w:t>
      </w:r>
      <w:r>
        <w:rPr>
          <w:sz w:val="20"/>
          <w:szCs w:val="20"/>
        </w:rPr>
        <w:t xml:space="preserve"> in a recognizable form until after they</w:t>
      </w:r>
      <w:r w:rsidR="00D71897">
        <w:rPr>
          <w:sz w:val="20"/>
          <w:szCs w:val="20"/>
        </w:rPr>
        <w:t xml:space="preserve"> personally</w:t>
      </w:r>
      <w:r>
        <w:rPr>
          <w:sz w:val="20"/>
          <w:szCs w:val="20"/>
        </w:rPr>
        <w:t xml:space="preserve"> die.</w:t>
      </w:r>
    </w:p>
    <w:p w14:paraId="5615504C" w14:textId="0ADBA56D" w:rsidR="002F601D" w:rsidRDefault="002F601D" w:rsidP="00E719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unspoken fear is that they are afraid if they allow their congregation to transition and change so much that it is not recog</w:t>
      </w:r>
      <w:r w:rsidR="007A7D2C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="007A7D2C">
        <w:rPr>
          <w:sz w:val="20"/>
          <w:szCs w:val="20"/>
        </w:rPr>
        <w:t>zable to God as being the same church they committed to Him, that they may not go to heaven.</w:t>
      </w:r>
    </w:p>
    <w:p w14:paraId="276604A4" w14:textId="39872A51" w:rsidR="00241A92" w:rsidRDefault="008A7EEC" w:rsidP="00E719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They are told</w:t>
      </w:r>
      <w:r w:rsidR="00241A92">
        <w:rPr>
          <w:sz w:val="20"/>
          <w:szCs w:val="20"/>
        </w:rPr>
        <w:t xml:space="preserve"> they need modern or contemporary worship, and they are not sure that worship</w:t>
      </w:r>
      <w:r w:rsidR="00D6177A">
        <w:rPr>
          <w:sz w:val="20"/>
          <w:szCs w:val="20"/>
        </w:rPr>
        <w:t xml:space="preserve"> style</w:t>
      </w:r>
      <w:r w:rsidR="00241A92">
        <w:rPr>
          <w:sz w:val="20"/>
          <w:szCs w:val="20"/>
        </w:rPr>
        <w:t xml:space="preserve"> is Christian. They feel they cannot allow that to happen to their church.</w:t>
      </w:r>
    </w:p>
    <w:p w14:paraId="75FB76B2" w14:textId="5A5B2DFA" w:rsidR="001D42E0" w:rsidRDefault="001D42E0" w:rsidP="00E719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They waited to</w:t>
      </w:r>
      <w:r w:rsidR="00D6177A">
        <w:rPr>
          <w:sz w:val="20"/>
          <w:szCs w:val="20"/>
        </w:rPr>
        <w:t>o</w:t>
      </w:r>
      <w:r>
        <w:rPr>
          <w:sz w:val="20"/>
          <w:szCs w:val="20"/>
        </w:rPr>
        <w:t xml:space="preserve"> late and they no longer have the money or the leaders to </w:t>
      </w:r>
      <w:r w:rsidR="00777FA0">
        <w:rPr>
          <w:sz w:val="20"/>
          <w:szCs w:val="20"/>
        </w:rPr>
        <w:t>engage in radical congregational transformation.</w:t>
      </w:r>
      <w:r w:rsidR="00D6177A">
        <w:rPr>
          <w:sz w:val="20"/>
          <w:szCs w:val="20"/>
        </w:rPr>
        <w:t xml:space="preserve"> It is better to just hold on until they die.</w:t>
      </w:r>
    </w:p>
    <w:p w14:paraId="6AD5E3F9" w14:textId="2E305519" w:rsidR="000C7662" w:rsidRDefault="000C7662" w:rsidP="00E719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They did not </w:t>
      </w:r>
      <w:r w:rsidR="00950B1A">
        <w:rPr>
          <w:sz w:val="20"/>
          <w:szCs w:val="20"/>
        </w:rPr>
        <w:t>seek to transform their congregation some years ago when they lost the ability to reaching younger adult households with</w:t>
      </w:r>
      <w:r w:rsidR="00203B5B">
        <w:rPr>
          <w:sz w:val="20"/>
          <w:szCs w:val="20"/>
        </w:rPr>
        <w:t xml:space="preserve"> children under 18 years old. </w:t>
      </w:r>
      <w:r w:rsidR="00FA703E">
        <w:rPr>
          <w:sz w:val="20"/>
          <w:szCs w:val="20"/>
        </w:rPr>
        <w:t>But</w:t>
      </w:r>
      <w:r w:rsidR="00203B5B">
        <w:rPr>
          <w:sz w:val="20"/>
          <w:szCs w:val="20"/>
        </w:rPr>
        <w:t xml:space="preserve"> they still believe in miracle</w:t>
      </w:r>
      <w:r w:rsidR="002D064B">
        <w:rPr>
          <w:sz w:val="20"/>
          <w:szCs w:val="20"/>
        </w:rPr>
        <w:t>s</w:t>
      </w:r>
      <w:r w:rsidR="00203B5B">
        <w:rPr>
          <w:sz w:val="20"/>
          <w:szCs w:val="20"/>
        </w:rPr>
        <w:t xml:space="preserve"> so any day now these household</w:t>
      </w:r>
      <w:r w:rsidR="002D064B">
        <w:rPr>
          <w:sz w:val="20"/>
          <w:szCs w:val="20"/>
        </w:rPr>
        <w:t>s</w:t>
      </w:r>
      <w:r w:rsidR="00203B5B">
        <w:rPr>
          <w:sz w:val="20"/>
          <w:szCs w:val="20"/>
        </w:rPr>
        <w:t xml:space="preserve"> will realize what a good church this is and start attending. Until the</w:t>
      </w:r>
      <w:r w:rsidR="00296C8F">
        <w:rPr>
          <w:sz w:val="20"/>
          <w:szCs w:val="20"/>
        </w:rPr>
        <w:t>n</w:t>
      </w:r>
      <w:r w:rsidR="00203B5B">
        <w:rPr>
          <w:sz w:val="20"/>
          <w:szCs w:val="20"/>
        </w:rPr>
        <w:t xml:space="preserve"> </w:t>
      </w:r>
      <w:r w:rsidR="00296C8F">
        <w:rPr>
          <w:sz w:val="20"/>
          <w:szCs w:val="20"/>
        </w:rPr>
        <w:t>they</w:t>
      </w:r>
      <w:r w:rsidR="00203B5B">
        <w:rPr>
          <w:sz w:val="20"/>
          <w:szCs w:val="20"/>
        </w:rPr>
        <w:t xml:space="preserve"> hold on</w:t>
      </w:r>
      <w:r w:rsidR="001F2BB7">
        <w:rPr>
          <w:sz w:val="20"/>
          <w:szCs w:val="20"/>
        </w:rPr>
        <w:t xml:space="preserve"> and pray for the right pastor, or God’s Triple D – </w:t>
      </w:r>
      <w:r w:rsidR="001F2BB7" w:rsidRPr="00E507D2">
        <w:rPr>
          <w:i/>
          <w:sz w:val="20"/>
          <w:szCs w:val="20"/>
        </w:rPr>
        <w:t>the direct, dramatic, divine intervention of God</w:t>
      </w:r>
      <w:r w:rsidR="001F2BB7">
        <w:rPr>
          <w:sz w:val="20"/>
          <w:szCs w:val="20"/>
        </w:rPr>
        <w:t xml:space="preserve">. </w:t>
      </w:r>
    </w:p>
    <w:p w14:paraId="16CD13EC" w14:textId="408B4EF2" w:rsidR="00F431A0" w:rsidRDefault="00F431A0" w:rsidP="00F431A0">
      <w:pPr>
        <w:rPr>
          <w:sz w:val="20"/>
          <w:szCs w:val="20"/>
        </w:rPr>
      </w:pPr>
    </w:p>
    <w:p w14:paraId="6DA1476E" w14:textId="386BF953" w:rsidR="009D4B38" w:rsidRPr="006C2D5B" w:rsidRDefault="00E507D2" w:rsidP="008A7EEC">
      <w:pPr>
        <w:rPr>
          <w:sz w:val="20"/>
          <w:szCs w:val="20"/>
        </w:rPr>
      </w:pPr>
      <w:r>
        <w:rPr>
          <w:sz w:val="20"/>
          <w:szCs w:val="20"/>
        </w:rPr>
        <w:t xml:space="preserve">Which of these ten are true of your congregation? </w:t>
      </w:r>
      <w:r w:rsidR="00F431A0">
        <w:rPr>
          <w:sz w:val="20"/>
          <w:szCs w:val="20"/>
        </w:rPr>
        <w:t>What are some others you can name?</w:t>
      </w:r>
      <w:r w:rsidR="00F8102A">
        <w:rPr>
          <w:sz w:val="20"/>
          <w:szCs w:val="20"/>
        </w:rPr>
        <w:t xml:space="preserve"> What are you willing to do to have a future where the congregation is captured by God’s empowering vision</w:t>
      </w:r>
      <w:r w:rsidR="00B76262">
        <w:rPr>
          <w:sz w:val="20"/>
          <w:szCs w:val="20"/>
        </w:rPr>
        <w:t xml:space="preserve"> for a transformati</w:t>
      </w:r>
      <w:r w:rsidR="00C82268">
        <w:rPr>
          <w:sz w:val="20"/>
          <w:szCs w:val="20"/>
        </w:rPr>
        <w:t>ve future</w:t>
      </w:r>
      <w:r w:rsidR="00B76262">
        <w:rPr>
          <w:sz w:val="20"/>
          <w:szCs w:val="20"/>
        </w:rPr>
        <w:t>?</w:t>
      </w:r>
    </w:p>
    <w:sectPr w:rsidR="009D4B38" w:rsidRPr="006C2D5B" w:rsidSect="008B3307">
      <w:footerReference w:type="default" r:id="rId10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847B" w14:textId="77777777" w:rsidR="00C301AF" w:rsidRDefault="00C301AF" w:rsidP="007972BD">
      <w:r>
        <w:separator/>
      </w:r>
    </w:p>
  </w:endnote>
  <w:endnote w:type="continuationSeparator" w:id="0">
    <w:p w14:paraId="69CED8B0" w14:textId="77777777" w:rsidR="00C301AF" w:rsidRDefault="00C301AF" w:rsidP="0079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1639" w14:textId="1E109B48" w:rsidR="007972BD" w:rsidRPr="00CB7695" w:rsidRDefault="00CB7695">
    <w:pPr>
      <w:pStyle w:val="Footer"/>
      <w:rPr>
        <w:b/>
        <w:sz w:val="16"/>
        <w:szCs w:val="16"/>
      </w:rPr>
    </w:pPr>
    <w:r w:rsidRPr="00CB7695">
      <w:rPr>
        <w:b/>
        <w:sz w:val="16"/>
        <w:szCs w:val="16"/>
      </w:rPr>
      <w:t xml:space="preserve">March </w:t>
    </w:r>
    <w:r w:rsidR="00E507D2">
      <w:rPr>
        <w:b/>
        <w:sz w:val="16"/>
        <w:szCs w:val="16"/>
      </w:rPr>
      <w:t>12</w:t>
    </w:r>
    <w:r w:rsidRPr="00CB7695">
      <w:rPr>
        <w:b/>
        <w:sz w:val="16"/>
        <w:szCs w:val="16"/>
      </w:rPr>
      <w:t>, 1029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D8642" w14:textId="77777777" w:rsidR="00C301AF" w:rsidRDefault="00C301AF" w:rsidP="007972BD">
      <w:r>
        <w:separator/>
      </w:r>
    </w:p>
  </w:footnote>
  <w:footnote w:type="continuationSeparator" w:id="0">
    <w:p w14:paraId="06B37F39" w14:textId="77777777" w:rsidR="00C301AF" w:rsidRDefault="00C301AF" w:rsidP="0079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C95"/>
    <w:multiLevelType w:val="hybridMultilevel"/>
    <w:tmpl w:val="752E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1FEA"/>
    <w:multiLevelType w:val="hybridMultilevel"/>
    <w:tmpl w:val="DB8E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0BF"/>
    <w:multiLevelType w:val="hybridMultilevel"/>
    <w:tmpl w:val="412E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1000B"/>
    <w:multiLevelType w:val="hybridMultilevel"/>
    <w:tmpl w:val="A4F8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F5"/>
    <w:rsid w:val="0001557C"/>
    <w:rsid w:val="00022FEC"/>
    <w:rsid w:val="00023F22"/>
    <w:rsid w:val="000267E7"/>
    <w:rsid w:val="00090601"/>
    <w:rsid w:val="0009116F"/>
    <w:rsid w:val="000C7662"/>
    <w:rsid w:val="000D46FD"/>
    <w:rsid w:val="000D6C47"/>
    <w:rsid w:val="000D7F29"/>
    <w:rsid w:val="001232CD"/>
    <w:rsid w:val="00130638"/>
    <w:rsid w:val="00185CBA"/>
    <w:rsid w:val="001A4E97"/>
    <w:rsid w:val="001D42E0"/>
    <w:rsid w:val="001D6EA0"/>
    <w:rsid w:val="001F2BB7"/>
    <w:rsid w:val="00203B5B"/>
    <w:rsid w:val="00241A92"/>
    <w:rsid w:val="00282BDA"/>
    <w:rsid w:val="00296C8F"/>
    <w:rsid w:val="00296F2B"/>
    <w:rsid w:val="002C3813"/>
    <w:rsid w:val="002C57EA"/>
    <w:rsid w:val="002D064B"/>
    <w:rsid w:val="002F601D"/>
    <w:rsid w:val="00335B33"/>
    <w:rsid w:val="00365B37"/>
    <w:rsid w:val="0039747C"/>
    <w:rsid w:val="003A1AC6"/>
    <w:rsid w:val="003E014F"/>
    <w:rsid w:val="00413BC4"/>
    <w:rsid w:val="00426BAB"/>
    <w:rsid w:val="004271D7"/>
    <w:rsid w:val="00433C67"/>
    <w:rsid w:val="004650BD"/>
    <w:rsid w:val="004B1438"/>
    <w:rsid w:val="004D7B6F"/>
    <w:rsid w:val="004F2C1C"/>
    <w:rsid w:val="00537FF0"/>
    <w:rsid w:val="00551FF2"/>
    <w:rsid w:val="00566198"/>
    <w:rsid w:val="00567458"/>
    <w:rsid w:val="00581407"/>
    <w:rsid w:val="005E7C2C"/>
    <w:rsid w:val="005F2FD6"/>
    <w:rsid w:val="006228DD"/>
    <w:rsid w:val="006714CB"/>
    <w:rsid w:val="006C03A7"/>
    <w:rsid w:val="006C2D5B"/>
    <w:rsid w:val="006C588E"/>
    <w:rsid w:val="006E2842"/>
    <w:rsid w:val="006E3A9F"/>
    <w:rsid w:val="006E7CBC"/>
    <w:rsid w:val="006F3B0F"/>
    <w:rsid w:val="00747024"/>
    <w:rsid w:val="00777FA0"/>
    <w:rsid w:val="007972BD"/>
    <w:rsid w:val="007A7D2C"/>
    <w:rsid w:val="007B563E"/>
    <w:rsid w:val="007C1A80"/>
    <w:rsid w:val="00816F33"/>
    <w:rsid w:val="00842681"/>
    <w:rsid w:val="00845C98"/>
    <w:rsid w:val="00877B2F"/>
    <w:rsid w:val="00886A80"/>
    <w:rsid w:val="00897020"/>
    <w:rsid w:val="008A7EEC"/>
    <w:rsid w:val="008B3307"/>
    <w:rsid w:val="008E7374"/>
    <w:rsid w:val="008F3B72"/>
    <w:rsid w:val="00906548"/>
    <w:rsid w:val="00933F2A"/>
    <w:rsid w:val="00947FCE"/>
    <w:rsid w:val="00950B1A"/>
    <w:rsid w:val="00951B33"/>
    <w:rsid w:val="009A2C58"/>
    <w:rsid w:val="009B6C40"/>
    <w:rsid w:val="009C2F03"/>
    <w:rsid w:val="009D4B38"/>
    <w:rsid w:val="00A252DE"/>
    <w:rsid w:val="00A8189D"/>
    <w:rsid w:val="00AA0126"/>
    <w:rsid w:val="00AD10E4"/>
    <w:rsid w:val="00AE159F"/>
    <w:rsid w:val="00B662BC"/>
    <w:rsid w:val="00B76262"/>
    <w:rsid w:val="00BB125A"/>
    <w:rsid w:val="00BE7CDC"/>
    <w:rsid w:val="00BF68EC"/>
    <w:rsid w:val="00C17D03"/>
    <w:rsid w:val="00C301AF"/>
    <w:rsid w:val="00C56855"/>
    <w:rsid w:val="00C77EC4"/>
    <w:rsid w:val="00C82268"/>
    <w:rsid w:val="00C96325"/>
    <w:rsid w:val="00CB7695"/>
    <w:rsid w:val="00CD6740"/>
    <w:rsid w:val="00CE3F76"/>
    <w:rsid w:val="00CF4E53"/>
    <w:rsid w:val="00D102C4"/>
    <w:rsid w:val="00D45059"/>
    <w:rsid w:val="00D45C54"/>
    <w:rsid w:val="00D60F7A"/>
    <w:rsid w:val="00D6177A"/>
    <w:rsid w:val="00D65000"/>
    <w:rsid w:val="00D70E57"/>
    <w:rsid w:val="00D71897"/>
    <w:rsid w:val="00D804AC"/>
    <w:rsid w:val="00D80C40"/>
    <w:rsid w:val="00DA54DB"/>
    <w:rsid w:val="00DA5E73"/>
    <w:rsid w:val="00DC188A"/>
    <w:rsid w:val="00E21AF5"/>
    <w:rsid w:val="00E42376"/>
    <w:rsid w:val="00E500AF"/>
    <w:rsid w:val="00E507D2"/>
    <w:rsid w:val="00E638D7"/>
    <w:rsid w:val="00E676BB"/>
    <w:rsid w:val="00E71982"/>
    <w:rsid w:val="00E84205"/>
    <w:rsid w:val="00E93FB2"/>
    <w:rsid w:val="00EF31E4"/>
    <w:rsid w:val="00F133BF"/>
    <w:rsid w:val="00F246FD"/>
    <w:rsid w:val="00F37315"/>
    <w:rsid w:val="00F431A0"/>
    <w:rsid w:val="00F43F19"/>
    <w:rsid w:val="00F56D54"/>
    <w:rsid w:val="00F57156"/>
    <w:rsid w:val="00F76D1B"/>
    <w:rsid w:val="00F8102A"/>
    <w:rsid w:val="00F84FE2"/>
    <w:rsid w:val="00FA703E"/>
    <w:rsid w:val="00FC6352"/>
    <w:rsid w:val="00FE4709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05D9"/>
  <w15:chartTrackingRefBased/>
  <w15:docId w15:val="{81BCE26C-C6DE-43E1-9008-8FA55C6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2BD"/>
  </w:style>
  <w:style w:type="paragraph" w:styleId="Footer">
    <w:name w:val="footer"/>
    <w:basedOn w:val="Normal"/>
    <w:link w:val="FooterChar"/>
    <w:uiPriority w:val="99"/>
    <w:unhideWhenUsed/>
    <w:rsid w:val="00797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Bullard@ColumbiaMet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74</cp:revision>
  <cp:lastPrinted>2019-03-09T21:48:00Z</cp:lastPrinted>
  <dcterms:created xsi:type="dcterms:W3CDTF">2019-03-09T21:54:00Z</dcterms:created>
  <dcterms:modified xsi:type="dcterms:W3CDTF">2019-03-11T23:51:00Z</dcterms:modified>
</cp:coreProperties>
</file>